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8F" w:rsidRDefault="00B3038F" w:rsidP="00B3038F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B3038F" w:rsidRPr="00844D5C" w:rsidRDefault="00B3038F" w:rsidP="00B3038F">
      <w:pPr>
        <w:pStyle w:val="aa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038F" w:rsidRPr="00AA7465" w:rsidRDefault="00B3038F" w:rsidP="00B3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8F" w:rsidRPr="008C6295" w:rsidRDefault="00B3038F" w:rsidP="00B3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B3038F" w:rsidRPr="008C6295" w:rsidRDefault="00B3038F" w:rsidP="00B3038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038F" w:rsidRDefault="00B3038F" w:rsidP="00B303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28.02.2022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4C5B78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 w:rsidR="004C5B78">
        <w:rPr>
          <w:rFonts w:ascii="Times New Roman" w:hAnsi="Times New Roman"/>
          <w:sz w:val="28"/>
          <w:szCs w:val="28"/>
        </w:rPr>
        <w:t>9</w:t>
      </w:r>
    </w:p>
    <w:p w:rsidR="00B3038F" w:rsidRDefault="00B3038F" w:rsidP="00B3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Нялинское</w:t>
      </w:r>
    </w:p>
    <w:p w:rsidR="00BC5647" w:rsidRPr="008C6295" w:rsidRDefault="00BC5647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647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передаче полномочий Контрольно-счетного </w:t>
      </w:r>
    </w:p>
    <w:p w:rsidR="00BC5647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>орга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сельского поселения </w:t>
      </w:r>
      <w:r w:rsidR="00B3038F">
        <w:rPr>
          <w:rFonts w:ascii="Times New Roman" w:hAnsi="Times New Roman" w:cs="Times New Roman"/>
          <w:bCs/>
          <w:color w:val="auto"/>
          <w:sz w:val="28"/>
          <w:szCs w:val="28"/>
        </w:rPr>
        <w:t>Нялинское</w:t>
      </w: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</w:t>
      </w:r>
    </w:p>
    <w:p w:rsidR="00BC5647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>осуществлению внешнего муниципального</w:t>
      </w:r>
    </w:p>
    <w:p w:rsidR="00BC5647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финансового контроля Контрольно-счетной </w:t>
      </w:r>
    </w:p>
    <w:p w:rsidR="00BC5647" w:rsidRPr="00A6314E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палате Ханты-Мансийского района </w:t>
      </w:r>
    </w:p>
    <w:p w:rsidR="00BC5647" w:rsidRPr="00A6314E" w:rsidRDefault="00BC5647" w:rsidP="00A6314E">
      <w:pPr>
        <w:pStyle w:val="a7"/>
        <w:rPr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 xml:space="preserve">В целях осуществления внешнего муниципального финансового контроля, в соответствии с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15 июля 2021 года)’’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A6314E">
        <w:rPr>
          <w:rFonts w:ascii="Times New Roman" w:hAnsi="Times New Roman" w:cs="Times New Roman"/>
          <w:sz w:val="28"/>
          <w:szCs w:val="28"/>
        </w:rPr>
        <w:t xml:space="preserve">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 xml:space="preserve">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A6314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A6314E">
        <w:rPr>
          <w:rFonts w:ascii="Times New Roman" w:hAnsi="Times New Roman" w:cs="Times New Roman"/>
          <w:sz w:val="28"/>
          <w:szCs w:val="28"/>
        </w:rPr>
        <w:t xml:space="preserve">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 xml:space="preserve">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"kodeks://link/d?nd=902260925"\o"’’Об общих принципах организации и деятельности контрольно-счетных органов субъектов Российской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Федеральный закон от 07.02.2011 N 6-ФЗ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A6314E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A6314E">
        <w:rPr>
          <w:rFonts w:ascii="Times New Roman" w:hAnsi="Times New Roman" w:cs="Times New Roman"/>
          <w:sz w:val="28"/>
          <w:szCs w:val="28"/>
        </w:rPr>
        <w:t xml:space="preserve">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 xml:space="preserve">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Федеральный закон от 05.04.2013 N 44-ФЗ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13.07.2021)"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A6314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A6314E">
        <w:rPr>
          <w:rFonts w:ascii="Times New Roman" w:hAnsi="Times New Roman" w:cs="Times New Roman"/>
          <w:sz w:val="28"/>
          <w:szCs w:val="28"/>
        </w:rPr>
        <w:t xml:space="preserve">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 xml:space="preserve"> рассмотрев предложения Думы Ханты-Мансийского района,</w:t>
      </w:r>
    </w:p>
    <w:p w:rsidR="00BC5647" w:rsidRDefault="00BC5647" w:rsidP="00A6314E">
      <w:pPr>
        <w:pStyle w:val="FORMATTEXT"/>
        <w:ind w:firstLine="568"/>
        <w:jc w:val="both"/>
      </w:pPr>
    </w:p>
    <w:p w:rsidR="00BC5647" w:rsidRPr="00A6314E" w:rsidRDefault="00BC5647" w:rsidP="00A6314E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4E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BC5647" w:rsidRPr="00A6314E" w:rsidRDefault="00BC5647" w:rsidP="00A6314E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47" w:rsidRDefault="00BC5647" w:rsidP="00A6314E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5647" w:rsidRPr="00A6314E" w:rsidRDefault="00BC5647" w:rsidP="00A6314E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 xml:space="preserve">1. Передать полномочия Контрольно-счетного органа сельского поселения </w:t>
      </w:r>
      <w:r w:rsidR="00B3038F">
        <w:rPr>
          <w:rFonts w:ascii="Times New Roman" w:hAnsi="Times New Roman" w:cs="Times New Roman"/>
          <w:sz w:val="28"/>
          <w:szCs w:val="28"/>
        </w:rPr>
        <w:t>Нялинское</w:t>
      </w:r>
      <w:r w:rsidRPr="00A6314E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контроля, в том числе аудит в сфере закупок, Контрольно-счетной палате Ханты-Мансийского района.</w: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"kodeks://link/d?nd=546119509&amp;point=mark=00000000000000000000000000000000000000000000000002P0OJ4S"\o"’’О передаче полномочий Контрольно-счетного органа сельского поселения Луговской по осуществлению внешнего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Луговской Ханты-Мансийского района Ханты-Мансийского автономного ...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порядок определения и предоставления ежегодного объема межбюджетных трансфертов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>(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"kodeks://link/d?nd=546119509&amp;point=mark=00000000000000000000000000000000000000000000000002P0OJ4S"\o"’’О передаче полномочий Контрольно-счетного органа сельского поселения Луговской по осуществлению внешнего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Луговской Ханты-Мансийского района Ханты-Мансийского автономного ...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>).</w: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lastRenderedPageBreak/>
        <w:t>3. Заключить с Думой Ханты-Мансийского района соответствующее соглашение (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"kodeks://link/d?nd=546119509&amp;point=mark=00000000000000000000000000000000000000000000000000BOIPGD"\o"’’О передаче полномочий Контрольно-счетного органа сельского поселения Луговской по осуществлению внешнего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Луговской Ханты-Мансийского района Ханты-Мансийского автономного ...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>).</w: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</w:t>
      </w:r>
      <w:r w:rsidRPr="00A6314E">
        <w:rPr>
          <w:rFonts w:ascii="Times New Roman" w:hAnsi="Times New Roman" w:cs="Times New Roman"/>
          <w:sz w:val="28"/>
          <w:szCs w:val="28"/>
        </w:rPr>
        <w:t xml:space="preserve"> Совета депутат</w:t>
      </w:r>
      <w:r>
        <w:rPr>
          <w:rFonts w:ascii="Times New Roman" w:hAnsi="Times New Roman" w:cs="Times New Roman"/>
          <w:sz w:val="28"/>
          <w:szCs w:val="28"/>
        </w:rPr>
        <w:t xml:space="preserve">ов сельского поселения </w:t>
      </w:r>
      <w:r w:rsidR="00B3038F">
        <w:rPr>
          <w:rFonts w:ascii="Times New Roman" w:hAnsi="Times New Roman" w:cs="Times New Roman"/>
          <w:sz w:val="28"/>
          <w:szCs w:val="28"/>
        </w:rPr>
        <w:t>Нялинское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5647" w:rsidRDefault="00B3038F" w:rsidP="009A19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 22.06.2012 № 10</w:t>
      </w:r>
      <w:r w:rsidR="00BC5647" w:rsidRPr="009A19A6">
        <w:rPr>
          <w:rFonts w:ascii="Times New Roman" w:hAnsi="Times New Roman"/>
          <w:sz w:val="28"/>
          <w:szCs w:val="28"/>
        </w:rPr>
        <w:t xml:space="preserve"> «О передаче полномочий Контрольно-счетного органа сельского поселения </w:t>
      </w:r>
      <w:r>
        <w:rPr>
          <w:rFonts w:ascii="Times New Roman" w:hAnsi="Times New Roman"/>
          <w:sz w:val="28"/>
          <w:szCs w:val="28"/>
        </w:rPr>
        <w:t>Нялинское</w:t>
      </w:r>
      <w:r w:rsidR="00BC5647" w:rsidRPr="009A19A6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Контрольно-счетной палате Ханты-Мансийского района»</w:t>
      </w:r>
      <w:r w:rsidR="00BC5647">
        <w:rPr>
          <w:rFonts w:ascii="Times New Roman" w:hAnsi="Times New Roman"/>
          <w:sz w:val="28"/>
          <w:szCs w:val="28"/>
        </w:rPr>
        <w:t>;</w:t>
      </w:r>
    </w:p>
    <w:p w:rsidR="00B3038F" w:rsidRDefault="00B3038F" w:rsidP="00B303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 17.06.2014 № 18</w:t>
      </w:r>
      <w:r w:rsidRPr="009A19A6">
        <w:rPr>
          <w:rFonts w:ascii="Times New Roman" w:hAnsi="Times New Roman"/>
          <w:sz w:val="28"/>
          <w:szCs w:val="28"/>
        </w:rPr>
        <w:t xml:space="preserve"> «О передаче полномочий Контрольно-счетного органа сельского поселения </w:t>
      </w:r>
      <w:r>
        <w:rPr>
          <w:rFonts w:ascii="Times New Roman" w:hAnsi="Times New Roman"/>
          <w:sz w:val="28"/>
          <w:szCs w:val="28"/>
        </w:rPr>
        <w:t>Нялинское</w:t>
      </w:r>
      <w:r w:rsidRPr="009A19A6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Контрольно-счетной палате Ханты-Мансийского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B3038F" w:rsidRDefault="00B3038F" w:rsidP="009A19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 (обнародования).</w:t>
      </w:r>
    </w:p>
    <w:tbl>
      <w:tblPr>
        <w:tblpPr w:leftFromText="180" w:rightFromText="180" w:vertAnchor="text" w:horzAnchor="margin" w:tblpY="192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907"/>
        <w:gridCol w:w="4252"/>
      </w:tblGrid>
      <w:tr w:rsidR="00BC5647" w:rsidRPr="00037C76" w:rsidTr="00A6314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C5647" w:rsidRPr="00037C76" w:rsidRDefault="00BC5647" w:rsidP="00A6314E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647" w:rsidRPr="00037C76" w:rsidRDefault="00BC5647" w:rsidP="00A6314E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B3038F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647" w:rsidRPr="00037C76" w:rsidRDefault="00BC5647" w:rsidP="00B3038F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___________Е.</w:t>
            </w:r>
            <w:r w:rsidR="00B3038F">
              <w:rPr>
                <w:rFonts w:ascii="Times New Roman" w:hAnsi="Times New Roman"/>
                <w:sz w:val="28"/>
                <w:szCs w:val="28"/>
              </w:rPr>
              <w:t>В. Мамонтова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C5647" w:rsidRPr="00037C76" w:rsidRDefault="00B3038F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C5647"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C5647" w:rsidRPr="00037C76" w:rsidRDefault="00BC5647" w:rsidP="00B3038F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B3038F">
              <w:rPr>
                <w:rFonts w:ascii="Times New Roman" w:hAnsi="Times New Roman"/>
                <w:sz w:val="28"/>
                <w:szCs w:val="28"/>
              </w:rPr>
              <w:t>Е.В. Мамонтова</w:t>
            </w:r>
          </w:p>
        </w:tc>
      </w:tr>
    </w:tbl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A6314E" w:rsidRDefault="00BC5647" w:rsidP="0044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647" w:rsidRDefault="00BC5647" w:rsidP="00A6314E">
      <w:pPr>
        <w:autoSpaceDE w:val="0"/>
        <w:autoSpaceDN w:val="0"/>
        <w:adjustRightInd w:val="0"/>
        <w:spacing w:after="0" w:line="240" w:lineRule="auto"/>
        <w:jc w:val="both"/>
      </w:pPr>
    </w:p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Default="00BC5647" w:rsidP="009A19A6"/>
    <w:p w:rsidR="00BC5647" w:rsidRPr="004431CB" w:rsidRDefault="00BC5647" w:rsidP="009A19A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431C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5647" w:rsidRPr="004431CB" w:rsidRDefault="00BC5647" w:rsidP="009A19A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431C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C5647" w:rsidRPr="004431CB" w:rsidRDefault="00BC5647" w:rsidP="009A19A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431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038F">
        <w:rPr>
          <w:rFonts w:ascii="Times New Roman" w:hAnsi="Times New Roman" w:cs="Times New Roman"/>
          <w:sz w:val="24"/>
          <w:szCs w:val="24"/>
        </w:rPr>
        <w:t>Нялинское</w:t>
      </w:r>
    </w:p>
    <w:p w:rsidR="00BC5647" w:rsidRPr="004431CB" w:rsidRDefault="004C5B78" w:rsidP="009A19A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  № 9</w:t>
      </w:r>
    </w:p>
    <w:p w:rsidR="00BC5647" w:rsidRDefault="00BC5647" w:rsidP="009A19A6">
      <w:pPr>
        <w:pStyle w:val="FORMATTEXT"/>
        <w:jc w:val="right"/>
      </w:pPr>
    </w:p>
    <w:p w:rsidR="00BC5647" w:rsidRDefault="00BC5647" w:rsidP="009A19A6">
      <w:pPr>
        <w:pStyle w:val="FORMATTEXT"/>
        <w:jc w:val="right"/>
      </w:pPr>
      <w:r>
        <w:t xml:space="preserve">  </w:t>
      </w:r>
    </w:p>
    <w:p w:rsidR="00BC5647" w:rsidRDefault="00BC5647" w:rsidP="009A19A6">
      <w:pPr>
        <w:pStyle w:val="HEADERTEXT"/>
        <w:rPr>
          <w:b/>
          <w:bCs/>
        </w:rPr>
      </w:pPr>
    </w:p>
    <w:p w:rsidR="00BC5647" w:rsidRDefault="00BC5647" w:rsidP="009A19A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19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19A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BC5647" w:rsidRPr="009A19A6" w:rsidRDefault="00BC5647" w:rsidP="009A19A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19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текущий финансовый год, предоставляемых из бюджета сельского поселения </w:t>
      </w:r>
      <w:r w:rsidR="00B3038F">
        <w:rPr>
          <w:rFonts w:ascii="Times New Roman" w:hAnsi="Times New Roman" w:cs="Times New Roman"/>
          <w:sz w:val="28"/>
          <w:szCs w:val="28"/>
        </w:rPr>
        <w:t>Нялинское</w:t>
      </w:r>
      <w:r w:rsidRPr="009A19A6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как: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9A19A6" w:rsidRDefault="00BC5647" w:rsidP="009A19A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 xml:space="preserve">Y = FxK1 xK2, где 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>Y-объем трансферта, подлежащий передаче в бюджет Ханты-Мансийского района;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9A19A6" w:rsidRDefault="00BC5647" w:rsidP="00A52A3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F- нормативный </w:t>
      </w:r>
      <w:r w:rsidRPr="009A19A6">
        <w:rPr>
          <w:rFonts w:ascii="Times New Roman" w:hAnsi="Times New Roman" w:cs="Times New Roman"/>
          <w:sz w:val="28"/>
          <w:szCs w:val="28"/>
        </w:rPr>
        <w:t xml:space="preserve">годовой фонд </w:t>
      </w:r>
      <w:r>
        <w:rPr>
          <w:rFonts w:ascii="Times New Roman" w:hAnsi="Times New Roman" w:cs="Times New Roman"/>
          <w:sz w:val="28"/>
          <w:szCs w:val="28"/>
        </w:rPr>
        <w:t>главного специалиста для обеспечения исполнения полномочий контрольно-счетного органа муниципального образования автономного округа</w:t>
      </w:r>
      <w:r w:rsidRPr="009A1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рассчитанный</w:t>
      </w:r>
      <w:r w:rsidRPr="009A19A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A6">
        <w:rPr>
          <w:rFonts w:ascii="Times New Roman" w:hAnsi="Times New Roman" w:cs="Times New Roman"/>
          <w:sz w:val="28"/>
          <w:szCs w:val="28"/>
        </w:rPr>
        <w:fldChar w:fldCharType="begin"/>
      </w:r>
      <w:r w:rsidRPr="009A19A6">
        <w:rPr>
          <w:rFonts w:ascii="Times New Roman" w:hAnsi="Times New Roman" w:cs="Times New Roman"/>
          <w:sz w:val="28"/>
          <w:szCs w:val="28"/>
        </w:rPr>
        <w:instrText xml:space="preserve"> HYPERLINK "kodeks://link/d?nd=991020796"\o"’’О НОРМАТИВАХ ФОРМИРОВАНИЯ РАСХОДОВ НА ОПЛАТУ ТРУДА ДЕПУТАТОВ, ВЫБОРНЫХ ДОЛЖНОСТНЫХ ЛИЦ МЕСТНОГО ...’’</w:instrText>
      </w:r>
    </w:p>
    <w:p w:rsidR="00BC5647" w:rsidRPr="009A19A6" w:rsidRDefault="00BC5647" w:rsidP="00A52A3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instrText>Постановление Правительства Ханты-Мансийского автономного округа - Югры от 24.12.2007 N 333-п</w:instrText>
      </w:r>
    </w:p>
    <w:p w:rsidR="00BC5647" w:rsidRPr="009A19A6" w:rsidRDefault="00BC5647" w:rsidP="00A52A3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instrText>Статус: недействующий"</w:instrText>
      </w:r>
      <w:r w:rsidRPr="009A19A6">
        <w:rPr>
          <w:rFonts w:ascii="Times New Roman" w:hAnsi="Times New Roman" w:cs="Times New Roman"/>
          <w:sz w:val="28"/>
          <w:szCs w:val="28"/>
        </w:rPr>
        <w:fldChar w:fldCharType="separate"/>
      </w:r>
      <w:r w:rsidRPr="009A19A6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</w:t>
      </w:r>
      <w:r>
        <w:rPr>
          <w:rFonts w:ascii="Times New Roman" w:hAnsi="Times New Roman" w:cs="Times New Roman"/>
          <w:sz w:val="28"/>
          <w:szCs w:val="28"/>
        </w:rPr>
        <w:t xml:space="preserve">руга-Югры от 23.08.2019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278-п </w:t>
      </w:r>
      <w:r w:rsidRPr="009A19A6">
        <w:rPr>
          <w:rFonts w:ascii="Times New Roman" w:hAnsi="Times New Roman" w:cs="Times New Roman"/>
          <w:sz w:val="28"/>
          <w:szCs w:val="28"/>
        </w:rPr>
        <w:t>"</w:t>
      </w:r>
      <w:r w:rsidRPr="009A1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 </w:t>
      </w:r>
      <w:hyperlink r:id="rId7" w:history="1">
        <w:r w:rsidRPr="009A19A6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  </w:r>
      </w:hyperlink>
      <w:r w:rsidRPr="009A19A6">
        <w:rPr>
          <w:rFonts w:ascii="Times New Roman" w:hAnsi="Times New Roman" w:cs="Times New Roman"/>
          <w:sz w:val="28"/>
          <w:szCs w:val="28"/>
        </w:rPr>
        <w:t xml:space="preserve">" </w:t>
      </w:r>
      <w:r w:rsidRPr="009A19A6">
        <w:rPr>
          <w:rFonts w:ascii="Times New Roman" w:hAnsi="Times New Roman" w:cs="Times New Roman"/>
          <w:sz w:val="28"/>
          <w:szCs w:val="28"/>
        </w:rPr>
        <w:fldChar w:fldCharType="end"/>
      </w:r>
      <w:r w:rsidRPr="009A19A6">
        <w:rPr>
          <w:rFonts w:ascii="Times New Roman" w:hAnsi="Times New Roman" w:cs="Times New Roman"/>
          <w:sz w:val="28"/>
          <w:szCs w:val="28"/>
        </w:rPr>
        <w:t xml:space="preserve">, разделенный на 12 месяцев и умноженный </w:t>
      </w:r>
      <w:r>
        <w:rPr>
          <w:rFonts w:ascii="Times New Roman" w:hAnsi="Times New Roman" w:cs="Times New Roman"/>
          <w:sz w:val="28"/>
          <w:szCs w:val="28"/>
        </w:rPr>
        <w:t xml:space="preserve">на 3 месяца (время </w:t>
      </w:r>
      <w:r w:rsidRPr="009A19A6">
        <w:rPr>
          <w:rFonts w:ascii="Times New Roman" w:hAnsi="Times New Roman" w:cs="Times New Roman"/>
          <w:sz w:val="28"/>
          <w:szCs w:val="28"/>
        </w:rPr>
        <w:t>на исполнение полномочий);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>K1-коэффициент иных затрат устанавливается равным 1,01;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>K2-коэффициент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DE1D02" w:rsidRDefault="00BC5647" w:rsidP="00A52A33">
      <w:pPr>
        <w:pStyle w:val="aa"/>
        <w:ind w:left="0" w:firstLine="709"/>
        <w:jc w:val="both"/>
        <w:outlineLvl w:val="0"/>
        <w:rPr>
          <w:sz w:val="28"/>
          <w:szCs w:val="28"/>
        </w:rPr>
      </w:pPr>
    </w:p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Pr="00E81CFF" w:rsidRDefault="00BC5647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81CF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5647" w:rsidRPr="00E81CFF" w:rsidRDefault="00BC5647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81CF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C5647" w:rsidRPr="00E81CFF" w:rsidRDefault="00BC5647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81C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038F">
        <w:rPr>
          <w:rFonts w:ascii="Times New Roman" w:hAnsi="Times New Roman" w:cs="Times New Roman"/>
          <w:sz w:val="24"/>
          <w:szCs w:val="24"/>
        </w:rPr>
        <w:t>Нялинское</w:t>
      </w:r>
    </w:p>
    <w:p w:rsidR="00BC5647" w:rsidRPr="00E81CFF" w:rsidRDefault="004C5B78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 г. № 9</w:t>
      </w:r>
    </w:p>
    <w:p w:rsidR="00BC5647" w:rsidRPr="00E81CFF" w:rsidRDefault="00BC5647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C5647" w:rsidRDefault="00BC5647" w:rsidP="00E81CFF">
      <w:pPr>
        <w:pStyle w:val="FORMATTEXT"/>
        <w:jc w:val="right"/>
      </w:pPr>
      <w:r>
        <w:t xml:space="preserve">  </w:t>
      </w:r>
    </w:p>
    <w:p w:rsidR="00BC5647" w:rsidRDefault="00BC5647" w:rsidP="00E81CFF">
      <w:pPr>
        <w:pStyle w:val="HEADERTEXT"/>
        <w:rPr>
          <w:b/>
          <w:bCs/>
        </w:rPr>
      </w:pPr>
    </w:p>
    <w:p w:rsidR="00BC5647" w:rsidRPr="00E81CFF" w:rsidRDefault="00BC5647" w:rsidP="00E81CF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СОГЛАШЕНИЕ о передаче полномочий по осуществлению внешнего муниципального финансового контроля (далее-Соглашение) </w:t>
      </w:r>
    </w:p>
    <w:p w:rsidR="00BC5647" w:rsidRDefault="00BC5647" w:rsidP="00E81CFF">
      <w:pPr>
        <w:pStyle w:val="FORMATTEXT"/>
        <w:ind w:firstLine="568"/>
        <w:jc w:val="both"/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г. Ханты-Мансийск "____"___________ года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15 июля 2021 года)’’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"kodeks://link/d?nd=902260925"\o"’’Об общих принципах организации и деятельности контрольно-счетных органов субъектов Российской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07.02.2011 N 6-ФЗ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05.04.2013 N 44-ФЗ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13.07.2021)"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"kodeks://link/d?nd=429016606"\o"’’ОБ ОПРЕДЕЛЕНИИ ПОРЯДКА ЗАКЛЮЧЕНИЯ СОГЛАШЕНИЙ С ОРГАНАМИ МЕСТНОГО САМОУПРАВЛЕНИЯ ПОСЕЛЕНИЙ, ВХОДЯЩИХ В СОСТАВ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Решение Думы Ханты-Мансийского района Ханты-Мансийского автономного округа - Югры от 27.07.2015 N 491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от 27.07.2015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491 "Об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значения"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, Дума Ханты-Мансийского района (далее-Дума района), в лице председателя (Ф.И.О.), действующего на основании Устава Ханты-Мансийского района, контрольно-счетная палата Ханты-Мансийского района (далее-КСП района), в лице председателя (Ф.И.О.), действующего на основании Положения о Контрольно-счетной палате Ханты-Мансийского района и (наименование представительного органа сельского поселения (далее-Совет депутатов), в лице председателя (Ф.И.О.), действующего на основании Устава (наименование поселения), далее именуемые "Стороны", заключили настоящее Соглашение во исполнение решения Думы Ханты-Мансийского района от ________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____ и решения Совета депутатов от ________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____ о нижеследующем.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C5B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</w:t>
      </w: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Предмет Соглашения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КСП района полномочий контрольно-счетного органа (наименование сельского поселения) по осуществлению внешнего муниципального финансового контроля, указанных в соответствии с пунктом 1.2. настоящего Соглашения, и передача из бюджета поселения (наименование поселения) в бюджет Ханты-Мансийского района межбюджетных трансфертов на осуществление переданных полномочий.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1.2. КСП района передаются полномочия в части осуществления внешнего </w:t>
      </w:r>
      <w:r w:rsidRPr="00E81C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финансового контроля в соответствии с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15 июля 2021 года)’’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"kodeks://link/d?nd=902260925"\o"’’Об общих принципах организации и деятельности контрольно-счетных органов субъектов Российской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07.02.2011 N 6-ФЗ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Федеральными законами от 07.02.2011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4C5B78">
        <w:rPr>
          <w:rFonts w:ascii="Times New Roman" w:hAnsi="Times New Roman" w:cs="Times New Roman"/>
          <w:sz w:val="28"/>
          <w:szCs w:val="28"/>
        </w:rPr>
        <w:t>,</w:t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05.04.2013 N 44-ФЗ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13.07.2021)"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C5B78">
        <w:rPr>
          <w:rFonts w:ascii="Times New Roman" w:hAnsi="Times New Roman" w:cs="Times New Roman"/>
          <w:sz w:val="28"/>
          <w:szCs w:val="28"/>
        </w:rPr>
        <w:t>.</w:t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1.4. Другие 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C5B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</w:t>
      </w: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Срок действия Соглашения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2.1. Настоящее Соглашение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Pr="00E81C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и действует по 31 декабря 2022</w:t>
      </w:r>
      <w:r w:rsidRPr="00E81C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2.2. Настоящее Соглашение подлежит ежегодному возобновлению на тот же период, если ни одна из сторон не уведомит другую, не позднее 1 августа текущего года, о расторжении Соглашения.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C5B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</w:t>
      </w: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Порядок определения и предоставления ежегодного объема </w:t>
      </w:r>
      <w:r w:rsidR="004C5B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межбюджетных трансфертов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3.1. Объем межбюджетных трансфертов на текущий финансовый год, предоставляемых из бюджета сельского поселения </w:t>
      </w:r>
      <w:r w:rsidR="00B3038F">
        <w:rPr>
          <w:rFonts w:ascii="Times New Roman" w:hAnsi="Times New Roman" w:cs="Times New Roman"/>
          <w:sz w:val="28"/>
          <w:szCs w:val="28"/>
        </w:rPr>
        <w:t>Нялинское</w:t>
      </w:r>
      <w:r w:rsidRPr="00E81CFF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как: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Y = FxK1 xK2, где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Y-объем трансферта, подлежащий передаче в бюджет Ханты-Мансийского района;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0A24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F- нормативный </w:t>
      </w:r>
      <w:r w:rsidRPr="009A19A6">
        <w:rPr>
          <w:rFonts w:ascii="Times New Roman" w:hAnsi="Times New Roman" w:cs="Times New Roman"/>
          <w:sz w:val="28"/>
          <w:szCs w:val="28"/>
        </w:rPr>
        <w:t xml:space="preserve">годовой фонд </w:t>
      </w:r>
      <w:r>
        <w:rPr>
          <w:rFonts w:ascii="Times New Roman" w:hAnsi="Times New Roman" w:cs="Times New Roman"/>
          <w:sz w:val="28"/>
          <w:szCs w:val="28"/>
        </w:rPr>
        <w:t>главного специалиста для обеспечения исполнения полномочий контрольно-счетного органа муниципального образования автономного округа</w:t>
      </w:r>
      <w:r w:rsidRPr="009A1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рассчитанный</w:t>
      </w:r>
      <w:r w:rsidRPr="009A19A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t xml:space="preserve">с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"kodeks://link/d?nd=991020796"\o"’’О НОРМАТИВАХ ФОРМИРОВАНИЯ РАСХОДОВ НА ОПЛАТУ ТРУДА ДЕПУТАТОВ, ВЫБОРНЫХ ДОЛЖНОСТНЫХ ЛИЦ МЕСТНОГО ...’’</w:instrText>
      </w:r>
    </w:p>
    <w:p w:rsidR="00BC5647" w:rsidRPr="00E81CFF" w:rsidRDefault="00BC5647" w:rsidP="000A24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Постановление Правительства Ханты-Мансийского автономного округа - Югры от 24.12.2007 N 333-п</w:instrText>
      </w:r>
    </w:p>
    <w:p w:rsidR="00BC5647" w:rsidRPr="00E81CFF" w:rsidRDefault="00BC5647" w:rsidP="000A24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недействующий"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</w:t>
      </w:r>
      <w:r>
        <w:rPr>
          <w:rFonts w:ascii="Times New Roman" w:hAnsi="Times New Roman" w:cs="Times New Roman"/>
          <w:sz w:val="28"/>
          <w:szCs w:val="28"/>
        </w:rPr>
        <w:t xml:space="preserve">руга-Югры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23.08.2019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278-п "</w:t>
      </w:r>
      <w:r w:rsidRPr="00E81CFF">
        <w:rPr>
          <w:rFonts w:ascii="Times New Roman" w:hAnsi="Times New Roman" w:cs="Times New Roman"/>
          <w:sz w:val="28"/>
          <w:szCs w:val="28"/>
        </w:rPr>
        <w:t>О </w:t>
      </w:r>
      <w:hyperlink r:id="rId8" w:history="1">
        <w:r w:rsidRPr="00E81CFF">
          <w:rPr>
            <w:rFonts w:ascii="Times New Roman" w:hAnsi="Times New Roman" w:cs="Times New Roman"/>
            <w:sz w:val="28"/>
            <w:szCs w:val="28"/>
          </w:rPr>
  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  </w:r>
      </w:hyperlink>
      <w:r w:rsidRPr="00E81CFF">
        <w:rPr>
          <w:rFonts w:ascii="Times New Roman" w:hAnsi="Times New Roman" w:cs="Times New Roman"/>
          <w:sz w:val="28"/>
          <w:szCs w:val="28"/>
        </w:rPr>
        <w:t>"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>, разделенный на 12 месяцев и умноженный на 3 месяца (время, затраченное на исполнение полномочий);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K1-коэффициент иных затрат устанавливается равным 1,01;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K2-коэффициент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C5647" w:rsidRPr="00E81CFF" w:rsidRDefault="00BC5647" w:rsidP="00944CF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3.2.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4C5B78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</w:t>
      </w:r>
      <w:r w:rsidR="00BC5647"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Права и обязанности сторон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 В целях реализации настоящего Соглашения Дума района: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4.1.2. Устанавливает штатную численность КСП района с учетом необходимости осуществления полномочий, переданных в соответствии с настоящим Соглашением;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полномочий, переданных в соответствии с настоящим Соглашением;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4.1.4. Получает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4.2. В целях реализации настоящего Соглашения Совет депутатов: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4.2.2. Рассматривает отчеты и заключения, а также предложения КСП </w:t>
      </w:r>
      <w:r w:rsidRPr="00E81CFF">
        <w:rPr>
          <w:rFonts w:ascii="Times New Roman" w:hAnsi="Times New Roman" w:cs="Times New Roman"/>
          <w:sz w:val="28"/>
          <w:szCs w:val="28"/>
        </w:rPr>
        <w:lastRenderedPageBreak/>
        <w:t>района по результатам проведения контрольных и экспертно-аналитических мероприятий;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4.2.3. Имеет право опубликовывать информацию о проведенных мероприятиях в средствах массовой информации;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4.2.4. Рассматривает обращения КСП района по поводу устранения препятствий для выполнения предусмотренных настоящим Соглашением полномочий, принимает соответствующие меры.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 В целях реализации настоящего Соглашения КСП района: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4.3.1. Включает в планы своей работы-ежегодно: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иные контрольные и экспертно-аналитические мероприятия с учетом переданных финансовых средств на их исполнение;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4.3.2.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4.3.3. Определяет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4.3.4. Имеет право 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4.3.5. По результатам проведенных мероприятий направляет Совету депутатов отчеты и (или) заключения, вправе направлять указанные материалы иным органам местного самоуправления поселения;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4.3.6. Принимает предусмотренные законодательством меры по устранению и предотвращению выявляемых нарушений;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4.3.8. В случае возникновения препятствий для осуществления предусмотренных настоящим Соглашением полномочий может обращаться в </w:t>
      </w:r>
      <w:r w:rsidRPr="00E81CFF">
        <w:rPr>
          <w:rFonts w:ascii="Times New Roman" w:hAnsi="Times New Roman" w:cs="Times New Roman"/>
          <w:sz w:val="28"/>
          <w:szCs w:val="28"/>
        </w:rPr>
        <w:lastRenderedPageBreak/>
        <w:t>Совет депутатов с предложениями по их устранению;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4.3.9. Размещает информацию о проведенных мероприятиях на официальном сайте органов местного самоуправления Ханты-Мансийского района в сети Интернет.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C5B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</w:t>
      </w: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Ответственность сторон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4C5B78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</w:t>
      </w:r>
      <w:r w:rsidR="00BC5647"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6. Заключительные положения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после его официального опубликования (обнародования).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6.3. Действие настоящего Соглашения может быть прекращено досрочно по соглашению Сторон.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6.4.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0"/>
        <w:gridCol w:w="4500"/>
      </w:tblGrid>
      <w:tr w:rsidR="00BC5647" w:rsidTr="00CE3AE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Default="00BC5647" w:rsidP="00CE3AE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Default="00BC5647" w:rsidP="00CE3AE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BC5647" w:rsidTr="00CE3AE5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 Ханты-Мансийского района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 _____________________________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 xml:space="preserve"> "_____" ______________________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 __________________________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 xml:space="preserve"> "____"____________________ </w:t>
            </w:r>
          </w:p>
        </w:tc>
      </w:tr>
      <w:tr w:rsidR="00BC5647" w:rsidTr="00CE3AE5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Ханты-Мансийского района </w:t>
            </w:r>
            <w:r w:rsidRPr="00E8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 xml:space="preserve"> "_____"_______________________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647" w:rsidRPr="009A19A6" w:rsidRDefault="00BC5647" w:rsidP="009A19A6"/>
    <w:sectPr w:rsidR="00BC5647" w:rsidRPr="009A19A6" w:rsidSect="004C5B78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01" w:rsidRDefault="00312301" w:rsidP="008C6295">
      <w:pPr>
        <w:spacing w:after="0" w:line="240" w:lineRule="auto"/>
      </w:pPr>
      <w:r>
        <w:separator/>
      </w:r>
    </w:p>
  </w:endnote>
  <w:endnote w:type="continuationSeparator" w:id="0">
    <w:p w:rsidR="00312301" w:rsidRDefault="00312301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01" w:rsidRDefault="00312301" w:rsidP="008C6295">
      <w:pPr>
        <w:spacing w:after="0" w:line="240" w:lineRule="auto"/>
      </w:pPr>
      <w:r>
        <w:separator/>
      </w:r>
    </w:p>
  </w:footnote>
  <w:footnote w:type="continuationSeparator" w:id="0">
    <w:p w:rsidR="00312301" w:rsidRDefault="00312301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7270B3B"/>
    <w:multiLevelType w:val="multilevel"/>
    <w:tmpl w:val="61742F7E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295"/>
    <w:rsid w:val="000150E5"/>
    <w:rsid w:val="00037C76"/>
    <w:rsid w:val="0006287D"/>
    <w:rsid w:val="00086151"/>
    <w:rsid w:val="000A24D7"/>
    <w:rsid w:val="000A72B0"/>
    <w:rsid w:val="00101879"/>
    <w:rsid w:val="00104007"/>
    <w:rsid w:val="00121853"/>
    <w:rsid w:val="0015715D"/>
    <w:rsid w:val="00160D67"/>
    <w:rsid w:val="00160EEC"/>
    <w:rsid w:val="00162789"/>
    <w:rsid w:val="00171EB6"/>
    <w:rsid w:val="001D73DF"/>
    <w:rsid w:val="001F1607"/>
    <w:rsid w:val="001F5BAE"/>
    <w:rsid w:val="00252E98"/>
    <w:rsid w:val="00263D32"/>
    <w:rsid w:val="00270829"/>
    <w:rsid w:val="002876DE"/>
    <w:rsid w:val="00297B31"/>
    <w:rsid w:val="002A30F6"/>
    <w:rsid w:val="002B2AD6"/>
    <w:rsid w:val="002E59F6"/>
    <w:rsid w:val="00300AEF"/>
    <w:rsid w:val="003021F9"/>
    <w:rsid w:val="0030722D"/>
    <w:rsid w:val="00312301"/>
    <w:rsid w:val="00330192"/>
    <w:rsid w:val="00370833"/>
    <w:rsid w:val="003B5810"/>
    <w:rsid w:val="003E3E59"/>
    <w:rsid w:val="003F4D81"/>
    <w:rsid w:val="003F6292"/>
    <w:rsid w:val="00400B6A"/>
    <w:rsid w:val="00404F41"/>
    <w:rsid w:val="00405743"/>
    <w:rsid w:val="0041551C"/>
    <w:rsid w:val="0043053D"/>
    <w:rsid w:val="00430C4A"/>
    <w:rsid w:val="00435625"/>
    <w:rsid w:val="004431CB"/>
    <w:rsid w:val="00445C7A"/>
    <w:rsid w:val="00452117"/>
    <w:rsid w:val="004744C9"/>
    <w:rsid w:val="00477A14"/>
    <w:rsid w:val="00487766"/>
    <w:rsid w:val="00487990"/>
    <w:rsid w:val="00492BB5"/>
    <w:rsid w:val="004A0F9A"/>
    <w:rsid w:val="004B71AB"/>
    <w:rsid w:val="004C5B78"/>
    <w:rsid w:val="004E799D"/>
    <w:rsid w:val="005223C4"/>
    <w:rsid w:val="00523CEB"/>
    <w:rsid w:val="00537DE0"/>
    <w:rsid w:val="0054154E"/>
    <w:rsid w:val="00543B78"/>
    <w:rsid w:val="00543C45"/>
    <w:rsid w:val="005443B6"/>
    <w:rsid w:val="00545C43"/>
    <w:rsid w:val="00552B1A"/>
    <w:rsid w:val="005750C7"/>
    <w:rsid w:val="005A67D3"/>
    <w:rsid w:val="005C1FBE"/>
    <w:rsid w:val="005F4565"/>
    <w:rsid w:val="0063058D"/>
    <w:rsid w:val="00632DCC"/>
    <w:rsid w:val="00655742"/>
    <w:rsid w:val="00664076"/>
    <w:rsid w:val="00673C13"/>
    <w:rsid w:val="006777A9"/>
    <w:rsid w:val="006B07F5"/>
    <w:rsid w:val="006B0A16"/>
    <w:rsid w:val="006B2173"/>
    <w:rsid w:val="006B6B9F"/>
    <w:rsid w:val="006D46EA"/>
    <w:rsid w:val="006E1768"/>
    <w:rsid w:val="007112A7"/>
    <w:rsid w:val="00763F07"/>
    <w:rsid w:val="00772721"/>
    <w:rsid w:val="00787F70"/>
    <w:rsid w:val="00790DDC"/>
    <w:rsid w:val="007C4375"/>
    <w:rsid w:val="007E602C"/>
    <w:rsid w:val="007F1CC4"/>
    <w:rsid w:val="007F1DB9"/>
    <w:rsid w:val="008065EA"/>
    <w:rsid w:val="00812B36"/>
    <w:rsid w:val="00823C66"/>
    <w:rsid w:val="008425D0"/>
    <w:rsid w:val="0085020E"/>
    <w:rsid w:val="008649AE"/>
    <w:rsid w:val="00884CCB"/>
    <w:rsid w:val="008B397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44CF1"/>
    <w:rsid w:val="00966E48"/>
    <w:rsid w:val="009A19A6"/>
    <w:rsid w:val="009A1B92"/>
    <w:rsid w:val="009B013A"/>
    <w:rsid w:val="009D6EAE"/>
    <w:rsid w:val="009E5110"/>
    <w:rsid w:val="009F4D1D"/>
    <w:rsid w:val="00A03026"/>
    <w:rsid w:val="00A169CE"/>
    <w:rsid w:val="00A464BB"/>
    <w:rsid w:val="00A52A33"/>
    <w:rsid w:val="00A6314E"/>
    <w:rsid w:val="00A63E13"/>
    <w:rsid w:val="00A66BDA"/>
    <w:rsid w:val="00A80DB9"/>
    <w:rsid w:val="00A82896"/>
    <w:rsid w:val="00A87C08"/>
    <w:rsid w:val="00A91B65"/>
    <w:rsid w:val="00AA350E"/>
    <w:rsid w:val="00AA7465"/>
    <w:rsid w:val="00B3038F"/>
    <w:rsid w:val="00B4580A"/>
    <w:rsid w:val="00B55D69"/>
    <w:rsid w:val="00B77FE1"/>
    <w:rsid w:val="00B81F4B"/>
    <w:rsid w:val="00BB21F1"/>
    <w:rsid w:val="00BB24EE"/>
    <w:rsid w:val="00BB4124"/>
    <w:rsid w:val="00BB6278"/>
    <w:rsid w:val="00BC0F54"/>
    <w:rsid w:val="00BC5647"/>
    <w:rsid w:val="00BE6586"/>
    <w:rsid w:val="00BF1289"/>
    <w:rsid w:val="00C121B2"/>
    <w:rsid w:val="00C37F72"/>
    <w:rsid w:val="00C47497"/>
    <w:rsid w:val="00C64F31"/>
    <w:rsid w:val="00C72EAD"/>
    <w:rsid w:val="00C84FF3"/>
    <w:rsid w:val="00C861C2"/>
    <w:rsid w:val="00C90EA7"/>
    <w:rsid w:val="00C922DD"/>
    <w:rsid w:val="00CA1F3A"/>
    <w:rsid w:val="00CA2256"/>
    <w:rsid w:val="00CB4DE9"/>
    <w:rsid w:val="00CD7E94"/>
    <w:rsid w:val="00CE3AE5"/>
    <w:rsid w:val="00D052EA"/>
    <w:rsid w:val="00D30347"/>
    <w:rsid w:val="00D46774"/>
    <w:rsid w:val="00D67B6D"/>
    <w:rsid w:val="00D76105"/>
    <w:rsid w:val="00DE12D1"/>
    <w:rsid w:val="00DE1D02"/>
    <w:rsid w:val="00DF65DE"/>
    <w:rsid w:val="00E204BE"/>
    <w:rsid w:val="00E6370A"/>
    <w:rsid w:val="00E77CB8"/>
    <w:rsid w:val="00E81CFF"/>
    <w:rsid w:val="00E86D38"/>
    <w:rsid w:val="00EB02D1"/>
    <w:rsid w:val="00EB56D0"/>
    <w:rsid w:val="00F24375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1013A-C3BA-4563-809A-A5045AC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No Spacing"/>
    <w:uiPriority w:val="99"/>
    <w:qFormat/>
    <w:rsid w:val="00763F07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3058D"/>
    <w:rPr>
      <w:rFonts w:cs="Times New Roman"/>
    </w:rPr>
  </w:style>
  <w:style w:type="paragraph" w:customStyle="1" w:styleId="11">
    <w:name w:val="Абзац списка1"/>
    <w:basedOn w:val="a"/>
    <w:uiPriority w:val="99"/>
    <w:rsid w:val="00C72EAD"/>
    <w:pPr>
      <w:ind w:left="720"/>
      <w:contextualSpacing/>
    </w:pPr>
    <w:rPr>
      <w:lang w:eastAsia="en-US"/>
    </w:rPr>
  </w:style>
  <w:style w:type="paragraph" w:styleId="3">
    <w:name w:val="Body Text Indent 3"/>
    <w:basedOn w:val="a"/>
    <w:link w:val="30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A2256"/>
    <w:rPr>
      <w:rFonts w:cs="Times New Roman"/>
      <w:sz w:val="16"/>
      <w:szCs w:val="16"/>
    </w:rPr>
  </w:style>
  <w:style w:type="paragraph" w:customStyle="1" w:styleId="HEADERTEXT">
    <w:name w:val=".HEADERTEXT"/>
    <w:uiPriority w:val="99"/>
    <w:rsid w:val="00A6314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A631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rsid w:val="009A19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 -  ЮГРА</vt:lpstr>
    </vt:vector>
  </TitlesOfParts>
  <Company>1</Company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АСП Нялино</cp:lastModifiedBy>
  <cp:revision>18</cp:revision>
  <cp:lastPrinted>2022-03-01T06:09:00Z</cp:lastPrinted>
  <dcterms:created xsi:type="dcterms:W3CDTF">2018-11-22T04:30:00Z</dcterms:created>
  <dcterms:modified xsi:type="dcterms:W3CDTF">2022-03-01T06:09:00Z</dcterms:modified>
</cp:coreProperties>
</file>